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5000" w:type="pct"/>
        <w:tblInd w:w="0" w:type="dxa"/>
        <w:tblLook w:val="04A0" w:firstRow="1" w:lastRow="0" w:firstColumn="1" w:lastColumn="0" w:noHBand="0" w:noVBand="1"/>
      </w:tblPr>
      <w:tblGrid>
        <w:gridCol w:w="703"/>
        <w:gridCol w:w="966"/>
        <w:gridCol w:w="2721"/>
        <w:gridCol w:w="2693"/>
        <w:gridCol w:w="1213"/>
      </w:tblGrid>
      <w:tr w:rsidR="0039008B" w:rsidTr="0039008B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臺灣物業管理認知初探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蔡岡佑、李孝明、林婉茹、呂宗憲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黃慧勤</w:t>
            </w:r>
          </w:p>
        </w:tc>
      </w:tr>
      <w:tr w:rsidR="0039008B" w:rsidTr="0039008B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物業系運用</w:t>
            </w:r>
            <w:r>
              <w:t>Facebook</w:t>
            </w:r>
            <w:r>
              <w:rPr>
                <w:rFonts w:ascii="新細明體" w:eastAsia="新細明體" w:hAnsi="新細明體" w:cs="新細明體" w:hint="eastAsia"/>
              </w:rPr>
              <w:t>與</w:t>
            </w:r>
            <w:r>
              <w:t>Instagram</w:t>
            </w:r>
            <w:r>
              <w:rPr>
                <w:rFonts w:ascii="新細明體" w:eastAsia="新細明體" w:hAnsi="新細明體" w:cs="新細明體" w:hint="eastAsia"/>
              </w:rPr>
              <w:t>行銷決策探討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劉勝庚、黃子瑜、陳妍婷、方怡婷、胡亞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璇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蕭良豪</w:t>
            </w:r>
          </w:p>
        </w:tc>
      </w:tr>
      <w:tr w:rsidR="0039008B" w:rsidTr="0039008B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物業管理公司服務品質與顧客滿意度之研究</w:t>
            </w:r>
            <w:r>
              <w:t>-</w:t>
            </w:r>
            <w:r>
              <w:rPr>
                <w:rFonts w:ascii="新細明體" w:eastAsia="新細明體" w:hAnsi="新細明體" w:cs="新細明體" w:hint="eastAsia"/>
              </w:rPr>
              <w:t>以甲社區為例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陳柏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淩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、廖子嫻、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陳靖柔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蕭良豪</w:t>
            </w:r>
          </w:p>
        </w:tc>
      </w:tr>
      <w:tr w:rsidR="0039008B" w:rsidTr="0039008B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方舟</w:t>
            </w:r>
            <w:r>
              <w:t>(</w:t>
            </w:r>
            <w:r>
              <w:rPr>
                <w:rFonts w:ascii="新細明體" w:eastAsia="新細明體" w:hAnsi="新細明體" w:cs="新細明體" w:hint="eastAsia"/>
              </w:rPr>
              <w:t>物業系</w:t>
            </w:r>
            <w:r>
              <w:t>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陳冠廷、陳文郁、莊彥緯、李佳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怜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、鍾宜靜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proofErr w:type="gramStart"/>
            <w:r>
              <w:rPr>
                <w:rFonts w:ascii="新細明體" w:eastAsia="新細明體" w:hAnsi="新細明體" w:cs="新細明體" w:hint="eastAsia"/>
              </w:rPr>
              <w:t>董寧謙</w:t>
            </w:r>
            <w:proofErr w:type="gramEnd"/>
          </w:p>
        </w:tc>
      </w:tr>
      <w:tr w:rsidR="0039008B" w:rsidTr="0039008B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金實菁石</w:t>
            </w:r>
            <w:r>
              <w:t>(</w:t>
            </w:r>
            <w:r>
              <w:rPr>
                <w:rFonts w:ascii="新細明體" w:eastAsia="新細明體" w:hAnsi="新細明體" w:cs="新細明體" w:hint="eastAsia"/>
              </w:rPr>
              <w:t>財金系</w:t>
            </w:r>
            <w:r>
              <w:t>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proofErr w:type="gramStart"/>
            <w:r>
              <w:rPr>
                <w:rFonts w:ascii="新細明體" w:eastAsia="新細明體" w:hAnsi="新細明體" w:cs="新細明體" w:hint="eastAsia"/>
              </w:rPr>
              <w:t>余旻煜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、翁紹瑋、張惟軒、馬淨薇、陳淑婷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李婉宗</w:t>
            </w:r>
          </w:p>
        </w:tc>
      </w:tr>
      <w:tr w:rsidR="0039008B" w:rsidTr="0039008B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t>STEAM(</w:t>
            </w:r>
            <w:r>
              <w:rPr>
                <w:rFonts w:ascii="新細明體" w:eastAsia="新細明體" w:hAnsi="新細明體" w:cs="新細明體" w:hint="eastAsia"/>
              </w:rPr>
              <w:t>工管系</w:t>
            </w:r>
            <w:r>
              <w:t>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陳柏村、柯晴耀、鍾鎮宇、謝家欣、葉貞如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李婉宗</w:t>
            </w:r>
          </w:p>
        </w:tc>
      </w:tr>
      <w:tr w:rsidR="0039008B" w:rsidTr="0039008B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蜂起</w:t>
            </w:r>
            <w:r>
              <w:t>(</w:t>
            </w:r>
            <w:r>
              <w:rPr>
                <w:rFonts w:ascii="新細明體" w:eastAsia="新細明體" w:hAnsi="新細明體" w:cs="新細明體" w:hint="eastAsia"/>
              </w:rPr>
              <w:t>企管系</w:t>
            </w:r>
            <w:r>
              <w:t>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林震東、杜宜穎、藍耀宗、張香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喨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、呂博揚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08B" w:rsidRDefault="0039008B">
            <w:proofErr w:type="gramStart"/>
            <w:r>
              <w:rPr>
                <w:rFonts w:ascii="新細明體" w:eastAsia="新細明體" w:hAnsi="新細明體" w:cs="新細明體" w:hint="eastAsia"/>
              </w:rPr>
              <w:t>董寧謙</w:t>
            </w:r>
            <w:proofErr w:type="gramEnd"/>
          </w:p>
        </w:tc>
      </w:tr>
      <w:tr w:rsidR="0039008B" w:rsidTr="0039008B">
        <w:tc>
          <w:tcPr>
            <w:tcW w:w="424" w:type="pct"/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hideMark/>
          </w:tcPr>
          <w:p w:rsidR="0039008B" w:rsidRDefault="0039008B">
            <w:r>
              <w:t>Human Centered Design(</w:t>
            </w:r>
            <w:r>
              <w:rPr>
                <w:rFonts w:ascii="新細明體" w:eastAsia="新細明體" w:hAnsi="新細明體" w:cs="新細明體" w:hint="eastAsia"/>
              </w:rPr>
              <w:t>行銷系</w:t>
            </w:r>
            <w:r>
              <w:t>)</w:t>
            </w:r>
          </w:p>
        </w:tc>
        <w:tc>
          <w:tcPr>
            <w:tcW w:w="1623" w:type="pct"/>
            <w:hideMark/>
          </w:tcPr>
          <w:p w:rsidR="0039008B" w:rsidRDefault="0039008B">
            <w:proofErr w:type="gramStart"/>
            <w:r>
              <w:rPr>
                <w:rFonts w:ascii="新細明體" w:eastAsia="新細明體" w:hAnsi="新細明體" w:cs="新細明體" w:hint="eastAsia"/>
              </w:rPr>
              <w:t>徐贊發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、林政達、游雲婷</w:t>
            </w:r>
          </w:p>
        </w:tc>
        <w:tc>
          <w:tcPr>
            <w:tcW w:w="731" w:type="pct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黎世惠</w:t>
            </w:r>
          </w:p>
        </w:tc>
      </w:tr>
      <w:tr w:rsidR="0039008B" w:rsidTr="0039008B">
        <w:tc>
          <w:tcPr>
            <w:tcW w:w="424" w:type="pct"/>
            <w:hideMark/>
          </w:tcPr>
          <w:p w:rsidR="0039008B" w:rsidRDefault="0039008B">
            <w:r>
              <w:t>107</w:t>
            </w:r>
          </w:p>
        </w:tc>
        <w:tc>
          <w:tcPr>
            <w:tcW w:w="582" w:type="pct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640" w:type="pct"/>
            <w:hideMark/>
          </w:tcPr>
          <w:p w:rsidR="0039008B" w:rsidRDefault="0039008B">
            <w:r>
              <w:t>HOT(</w:t>
            </w:r>
            <w:r>
              <w:rPr>
                <w:rFonts w:ascii="新細明體" w:eastAsia="新細明體" w:hAnsi="新細明體" w:cs="新細明體" w:hint="eastAsia"/>
              </w:rPr>
              <w:t>資管系</w:t>
            </w:r>
            <w:r>
              <w:t>)</w:t>
            </w:r>
          </w:p>
        </w:tc>
        <w:tc>
          <w:tcPr>
            <w:tcW w:w="1623" w:type="pct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曾茂源、褚怡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玟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、李岳戎、施亞姿、蕭忠瀚</w:t>
            </w:r>
          </w:p>
        </w:tc>
        <w:tc>
          <w:tcPr>
            <w:tcW w:w="731" w:type="pct"/>
            <w:hideMark/>
          </w:tcPr>
          <w:p w:rsidR="0039008B" w:rsidRDefault="0039008B">
            <w:r>
              <w:rPr>
                <w:rFonts w:ascii="新細明體" w:eastAsia="新細明體" w:hAnsi="新細明體" w:cs="新細明體" w:hint="eastAsia"/>
              </w:rPr>
              <w:t>黃慧勤</w:t>
            </w:r>
          </w:p>
        </w:tc>
      </w:tr>
    </w:tbl>
    <w:p w:rsidR="006523D2" w:rsidRDefault="006523D2">
      <w:bookmarkStart w:id="0" w:name="_GoBack"/>
      <w:bookmarkEnd w:id="0"/>
    </w:p>
    <w:sectPr w:rsidR="006523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08B"/>
    <w:rsid w:val="0039008B"/>
    <w:rsid w:val="0065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AC7D0A-7099-42AC-861F-BBCC06B7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0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008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4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佑廷 林</dc:creator>
  <cp:keywords/>
  <dc:description/>
  <cp:lastModifiedBy>佑廷 林</cp:lastModifiedBy>
  <cp:revision>1</cp:revision>
  <dcterms:created xsi:type="dcterms:W3CDTF">2020-03-14T02:57:00Z</dcterms:created>
  <dcterms:modified xsi:type="dcterms:W3CDTF">2020-03-14T02:59:00Z</dcterms:modified>
</cp:coreProperties>
</file>